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E1E" w:rsidRDefault="00BC5E1E" w:rsidP="00BC5E1E">
      <w:pPr>
        <w:spacing w:before="240" w:after="24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PROTOCOLO DE INGRESO A LAS INSTALACIONES DE CENDI TLAJOMULCO</w:t>
      </w:r>
      <w:bookmarkStart w:id="0" w:name="_GoBack"/>
      <w:bookmarkEnd w:id="0"/>
      <w:r>
        <w:rPr>
          <w:rFonts w:ascii="Verdana" w:eastAsia="Verdana" w:hAnsi="Verdana" w:cs="Verdana"/>
          <w:b/>
          <w:sz w:val="24"/>
          <w:szCs w:val="24"/>
        </w:rPr>
        <w:t>:</w:t>
      </w:r>
    </w:p>
    <w:p w:rsidR="00BC5E1E" w:rsidRPr="005626A9" w:rsidRDefault="00BC5E1E" w:rsidP="00BC5E1E">
      <w:pPr>
        <w:spacing w:before="240" w:after="240" w:line="24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Las presentes políticas tienen el objetivo de regular el proceso de ingreso de personas beneficiarias de CENDI Tlajomulco.</w:t>
      </w:r>
    </w:p>
    <w:p w:rsidR="00BC5E1E" w:rsidRDefault="00BC5E1E" w:rsidP="00BC5E1E">
      <w:pPr>
        <w:spacing w:before="240" w:after="240" w:line="24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ab/>
        <w:t xml:space="preserve">1.- </w:t>
      </w:r>
      <w:r>
        <w:rPr>
          <w:rFonts w:ascii="Verdana" w:eastAsia="Verdana" w:hAnsi="Verdana" w:cs="Verdana"/>
          <w:sz w:val="24"/>
          <w:szCs w:val="24"/>
        </w:rPr>
        <w:t>Las y los beneficiarios del Centro de Estimulación Para Personas con Discapacidad Intelectual (CENDI) del municipio de Tlajomulco de Zúñiga deberán presentarse a la institución los días y horas que hayan sido previamente establecidas por la Coordinación de Especialidades, debiendo presentarse en condiciones óptimas de higiene y sin procesos infecciosos que pongan en riesgo a los demás beneficiarios o personal que labore en la institución, debiéndose identificar con la credencial de beneficiario, previamente entregada por el área de trabajo social.</w:t>
      </w:r>
    </w:p>
    <w:p w:rsidR="00BC5E1E" w:rsidRDefault="00BC5E1E" w:rsidP="00BC5E1E">
      <w:pPr>
        <w:spacing w:before="240" w:after="240" w:line="24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>2.-</w:t>
      </w:r>
      <w:r>
        <w:rPr>
          <w:rFonts w:ascii="Verdana" w:eastAsia="Verdana" w:hAnsi="Verdana" w:cs="Verdana"/>
          <w:sz w:val="24"/>
          <w:szCs w:val="24"/>
        </w:rPr>
        <w:t xml:space="preserve">Una vez que el beneficiario se encuentre en el establecimiento, el médico o personal de ingreso dará indicará al beneficiario su turno para efecto </w:t>
      </w:r>
      <w:proofErr w:type="gramStart"/>
      <w:r>
        <w:rPr>
          <w:rFonts w:ascii="Verdana" w:eastAsia="Verdana" w:hAnsi="Verdana" w:cs="Verdana"/>
          <w:sz w:val="24"/>
          <w:szCs w:val="24"/>
        </w:rPr>
        <w:t>de  que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el profesional de la salud lleve a cabo un examen de inspección sanitaria, consistente en: detección de pediculosis, uñas limpias, así como revisión de garganta, vías respiratorias y toma  de temperatura corporal, debiendo ser acompañados por sus padres, tutores o cuidadores para el caso de menores de edad. Las personas mayores de edad que no requieran asistencia podrán ingresar al examen por su cuenta.</w:t>
      </w:r>
    </w:p>
    <w:p w:rsidR="00BC5E1E" w:rsidRDefault="00BC5E1E" w:rsidP="00BC5E1E">
      <w:pPr>
        <w:spacing w:before="240" w:after="240" w:line="24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 w:rsidRPr="001F71AE">
        <w:rPr>
          <w:rFonts w:ascii="Verdana" w:eastAsia="Verdana" w:hAnsi="Verdana" w:cs="Verdana"/>
          <w:b/>
          <w:sz w:val="24"/>
          <w:szCs w:val="24"/>
        </w:rPr>
        <w:t>3.-</w:t>
      </w:r>
      <w:r>
        <w:rPr>
          <w:rFonts w:ascii="Verdana" w:eastAsia="Verdana" w:hAnsi="Verdana" w:cs="Verdana"/>
          <w:sz w:val="24"/>
          <w:szCs w:val="24"/>
        </w:rPr>
        <w:t>Cuando el profesional de la salud detecte alguna contingencia médica, inmediatamente notificará al padre, madre, tutor o cuidador para que éste reciba la atención médica necesaria.</w:t>
      </w:r>
    </w:p>
    <w:p w:rsidR="00BC5E1E" w:rsidRDefault="00BC5E1E" w:rsidP="00BC5E1E">
      <w:pPr>
        <w:spacing w:before="240" w:after="240" w:line="24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>4.-</w:t>
      </w:r>
      <w:r>
        <w:rPr>
          <w:rFonts w:ascii="Verdana" w:eastAsia="Verdana" w:hAnsi="Verdana" w:cs="Verdana"/>
          <w:sz w:val="24"/>
          <w:szCs w:val="24"/>
        </w:rPr>
        <w:t xml:space="preserve">En caso de presentarse un proceso infeccioso, problema de salud que impida el libre desarrollo de las terapias o bien por detectar deficiencias en la higiene, el profesional de la salud deberá levantar incidencia con la finalidad de hacer sabedores a los padres, madres, tutores o cuidadores las recomendaciones médicas, </w:t>
      </w:r>
      <w:proofErr w:type="spellStart"/>
      <w:r>
        <w:rPr>
          <w:rFonts w:ascii="Verdana" w:eastAsia="Verdana" w:hAnsi="Verdana" w:cs="Verdana"/>
          <w:sz w:val="24"/>
          <w:szCs w:val="24"/>
        </w:rPr>
        <w:t>asi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como para determinar los días en que deberá suspenderse el servicio de atención, hasta en tanto cumpla con las condiciones de ingreso.</w:t>
      </w:r>
    </w:p>
    <w:p w:rsidR="00BC5E1E" w:rsidRPr="00E6406A" w:rsidRDefault="00BC5E1E" w:rsidP="00BC5E1E">
      <w:pPr>
        <w:spacing w:before="240" w:after="240" w:line="24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 xml:space="preserve">5.- </w:t>
      </w:r>
      <w:r>
        <w:rPr>
          <w:rFonts w:ascii="Verdana" w:eastAsia="Verdana" w:hAnsi="Verdana" w:cs="Verdana"/>
          <w:sz w:val="24"/>
          <w:szCs w:val="24"/>
        </w:rPr>
        <w:t xml:space="preserve">Una vez agotadas </w:t>
      </w:r>
      <w:proofErr w:type="gramStart"/>
      <w:r>
        <w:rPr>
          <w:rFonts w:ascii="Verdana" w:eastAsia="Verdana" w:hAnsi="Verdana" w:cs="Verdana"/>
          <w:sz w:val="24"/>
          <w:szCs w:val="24"/>
        </w:rPr>
        <w:t>la etapas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del filtro sanitario, el beneficiario podrá ingresar a las instalaciones del CENDI Tlajomulco. Bajo ninguna circunstancia se permitirá el ingreso a terceros, con excepción de los menores de edad o personas que requieran asistencia, cuando la o el terapeuta lo indique podrán ser acompañados por la madre, padre o tutor.</w:t>
      </w:r>
    </w:p>
    <w:p w:rsidR="00BC5E1E" w:rsidRDefault="00BC5E1E" w:rsidP="00BC5E1E">
      <w:pPr>
        <w:spacing w:before="240" w:after="240" w:line="24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 xml:space="preserve">6.- </w:t>
      </w:r>
      <w:r>
        <w:rPr>
          <w:rFonts w:ascii="Verdana" w:eastAsia="Verdana" w:hAnsi="Verdana" w:cs="Verdana"/>
          <w:sz w:val="24"/>
          <w:szCs w:val="24"/>
        </w:rPr>
        <w:t xml:space="preserve">Ningún beneficiario podrá ingresar antes o después del </w:t>
      </w:r>
      <w:proofErr w:type="spellStart"/>
      <w:r>
        <w:rPr>
          <w:rFonts w:ascii="Verdana" w:eastAsia="Verdana" w:hAnsi="Verdana" w:cs="Verdana"/>
          <w:sz w:val="24"/>
          <w:szCs w:val="24"/>
        </w:rPr>
        <w:t>dia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y hora programados, ni podrá retirarse antes de la hora en que finalicen </w:t>
      </w:r>
      <w:r>
        <w:rPr>
          <w:rFonts w:ascii="Verdana" w:eastAsia="Verdana" w:hAnsi="Verdana" w:cs="Verdana"/>
          <w:sz w:val="24"/>
          <w:szCs w:val="24"/>
        </w:rPr>
        <w:lastRenderedPageBreak/>
        <w:t>sus terapias, salvo que exista como justificación la asistencia a cita médica o emergencia, previa comprobación de la misma.</w:t>
      </w:r>
    </w:p>
    <w:p w:rsidR="009D0866" w:rsidRDefault="00BC5E1E"/>
    <w:sectPr w:rsidR="009D08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1E"/>
    <w:rsid w:val="00AC4470"/>
    <w:rsid w:val="00BC5E1E"/>
    <w:rsid w:val="00D7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603B4"/>
  <w15:chartTrackingRefBased/>
  <w15:docId w15:val="{CDBFE564-C55F-49B2-A016-4BBCBFD6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E1E"/>
    <w:pPr>
      <w:spacing w:after="200" w:line="276" w:lineRule="auto"/>
    </w:pPr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Likuit Snake</dc:creator>
  <cp:keywords/>
  <dc:description/>
  <cp:lastModifiedBy>Likuit Snake</cp:lastModifiedBy>
  <cp:revision>1</cp:revision>
  <dcterms:created xsi:type="dcterms:W3CDTF">2023-07-22T19:59:00Z</dcterms:created>
  <dcterms:modified xsi:type="dcterms:W3CDTF">2023-07-22T20:00:00Z</dcterms:modified>
</cp:coreProperties>
</file>